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C2" w:rsidRDefault="00751CC2" w:rsidP="00751CC2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</w:p>
    <w:p w:rsidR="00751CC2" w:rsidRPr="007B44F4" w:rsidRDefault="00751CC2" w:rsidP="00751CC2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7B44F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Информация</w:t>
      </w:r>
    </w:p>
    <w:p w:rsidR="00751CC2" w:rsidRPr="007B44F4" w:rsidRDefault="00751CC2" w:rsidP="00751CC2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7B44F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о материально- техническом обеспечении предоставления муниципальных услуг </w:t>
      </w:r>
      <w:proofErr w:type="spellStart"/>
      <w:r w:rsidRPr="007B44F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Чупинск</w:t>
      </w:r>
      <w:r w:rsidR="007B44F4" w:rsidRPr="007B44F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им</w:t>
      </w:r>
      <w:proofErr w:type="spellEnd"/>
      <w:r w:rsidR="007B44F4" w:rsidRPr="007B44F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Домом культуры</w:t>
      </w:r>
      <w:r w:rsidR="007F4716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,</w:t>
      </w:r>
      <w:r w:rsidR="007B44F4" w:rsidRPr="007B44F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структурным подразделением</w:t>
      </w:r>
      <w:r w:rsidRPr="007B44F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муниципального бюджетного учреждения Пышминского муниципального округа Свердловской области «Центр культуры и досуга» </w:t>
      </w:r>
    </w:p>
    <w:p w:rsidR="00751CC2" w:rsidRPr="007B44F4" w:rsidRDefault="00751CC2" w:rsidP="00751CC2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7B44F4">
        <w:rPr>
          <w:rFonts w:ascii="Liberation Serif" w:hAnsi="Liberation Serif" w:cs="Times New Roman"/>
          <w:sz w:val="28"/>
          <w:szCs w:val="28"/>
        </w:rPr>
        <w:br/>
      </w:r>
      <w:proofErr w:type="spellStart"/>
      <w:r w:rsidRPr="007B44F4">
        <w:rPr>
          <w:rFonts w:ascii="Liberation Serif" w:hAnsi="Liberation Serif" w:cs="Times New Roman"/>
          <w:sz w:val="26"/>
          <w:szCs w:val="26"/>
        </w:rPr>
        <w:t>Чупинский</w:t>
      </w:r>
      <w:proofErr w:type="spellEnd"/>
      <w:r w:rsidRPr="007B44F4">
        <w:rPr>
          <w:rFonts w:ascii="Liberation Serif" w:hAnsi="Liberation Serif" w:cs="Times New Roman"/>
          <w:sz w:val="26"/>
          <w:szCs w:val="26"/>
        </w:rPr>
        <w:t xml:space="preserve"> Дом культуры - структурное подразделение муниципального</w:t>
      </w:r>
      <w:r w:rsidR="007B44F4" w:rsidRPr="007B44F4">
        <w:rPr>
          <w:rFonts w:ascii="Liberation Serif" w:hAnsi="Liberation Serif" w:cs="Times New Roman"/>
          <w:sz w:val="26"/>
          <w:szCs w:val="26"/>
        </w:rPr>
        <w:t xml:space="preserve"> </w:t>
      </w:r>
      <w:r w:rsidRPr="007B44F4">
        <w:rPr>
          <w:rFonts w:ascii="Liberation Serif" w:hAnsi="Liberation Serif" w:cs="Times New Roman"/>
          <w:sz w:val="26"/>
          <w:szCs w:val="26"/>
        </w:rPr>
        <w:t>бюджетного учреждения</w:t>
      </w:r>
      <w:r w:rsidR="007B44F4">
        <w:rPr>
          <w:rFonts w:ascii="Liberation Serif" w:hAnsi="Liberation Serif" w:cs="Times New Roman"/>
          <w:sz w:val="26"/>
          <w:szCs w:val="26"/>
        </w:rPr>
        <w:t xml:space="preserve"> </w:t>
      </w:r>
      <w:r w:rsidRPr="007B44F4">
        <w:rPr>
          <w:rFonts w:ascii="Liberation Serif" w:hAnsi="Liberation Serif" w:cs="Times New Roman"/>
          <w:sz w:val="26"/>
          <w:szCs w:val="26"/>
        </w:rPr>
        <w:t xml:space="preserve">Пышминского муниципального округа Свердловской области «Центр культуры и досуга» находится по адресу: Свердловская область, </w:t>
      </w:r>
      <w:proofErr w:type="spellStart"/>
      <w:r w:rsidR="007B44F4">
        <w:rPr>
          <w:rFonts w:ascii="Liberation Serif" w:hAnsi="Liberation Serif" w:cs="Times New Roman"/>
          <w:sz w:val="26"/>
          <w:szCs w:val="26"/>
        </w:rPr>
        <w:t>Пышминский</w:t>
      </w:r>
      <w:proofErr w:type="spellEnd"/>
      <w:r w:rsidR="007B44F4">
        <w:rPr>
          <w:rFonts w:ascii="Liberation Serif" w:hAnsi="Liberation Serif" w:cs="Times New Roman"/>
          <w:sz w:val="26"/>
          <w:szCs w:val="26"/>
        </w:rPr>
        <w:t xml:space="preserve"> район, с</w:t>
      </w:r>
      <w:r w:rsidRPr="007B44F4">
        <w:rPr>
          <w:rFonts w:ascii="Liberation Serif" w:hAnsi="Liberation Serif" w:cs="Times New Roman"/>
          <w:sz w:val="26"/>
          <w:szCs w:val="26"/>
        </w:rPr>
        <w:t xml:space="preserve">. </w:t>
      </w:r>
      <w:proofErr w:type="spellStart"/>
      <w:r w:rsidRPr="007B44F4">
        <w:rPr>
          <w:rFonts w:ascii="Liberation Serif" w:hAnsi="Liberation Serif" w:cs="Times New Roman"/>
          <w:sz w:val="26"/>
          <w:szCs w:val="26"/>
        </w:rPr>
        <w:t>Чупино</w:t>
      </w:r>
      <w:proofErr w:type="spellEnd"/>
      <w:r w:rsidRPr="007B44F4">
        <w:rPr>
          <w:rFonts w:ascii="Liberation Serif" w:hAnsi="Liberation Serif" w:cs="Times New Roman"/>
          <w:sz w:val="26"/>
          <w:szCs w:val="26"/>
        </w:rPr>
        <w:t>, ул. Павлика Морозова, д. 2а. Дом культуры располагается в одном здании площадью 287 м</w:t>
      </w:r>
      <w:proofErr w:type="gramStart"/>
      <w:r w:rsidRPr="007B44F4">
        <w:rPr>
          <w:rFonts w:ascii="Liberation Serif" w:hAnsi="Liberation Serif" w:cs="Times New Roman"/>
          <w:sz w:val="26"/>
          <w:szCs w:val="26"/>
        </w:rPr>
        <w:t>2</w:t>
      </w:r>
      <w:proofErr w:type="gramEnd"/>
      <w:r w:rsidRPr="007B44F4">
        <w:rPr>
          <w:rFonts w:ascii="Liberation Serif" w:hAnsi="Liberation Serif" w:cs="Times New Roman"/>
          <w:sz w:val="26"/>
          <w:szCs w:val="26"/>
        </w:rPr>
        <w:t xml:space="preserve">, построен в 1985 году. Здание оборудовано системами </w:t>
      </w:r>
      <w:proofErr w:type="spellStart"/>
      <w:r w:rsidRPr="007B44F4">
        <w:rPr>
          <w:rFonts w:ascii="Liberation Serif" w:hAnsi="Liberation Serif" w:cs="Times New Roman"/>
          <w:sz w:val="26"/>
          <w:szCs w:val="26"/>
        </w:rPr>
        <w:t>водо</w:t>
      </w:r>
      <w:proofErr w:type="spellEnd"/>
      <w:r w:rsidRPr="007B44F4">
        <w:rPr>
          <w:rFonts w:ascii="Liberation Serif" w:hAnsi="Liberation Serif" w:cs="Times New Roman"/>
          <w:sz w:val="26"/>
          <w:szCs w:val="26"/>
        </w:rPr>
        <w:t>, тепло, энергоснабжения и канализацией; оснащено телефонной связью.</w:t>
      </w:r>
      <w:r w:rsidR="007B44F4">
        <w:rPr>
          <w:rFonts w:ascii="Liberation Serif" w:hAnsi="Liberation Serif" w:cs="Times New Roman"/>
          <w:sz w:val="26"/>
          <w:szCs w:val="26"/>
        </w:rPr>
        <w:t xml:space="preserve"> </w:t>
      </w:r>
      <w:r w:rsidRPr="007B44F4">
        <w:rPr>
          <w:rFonts w:ascii="Liberation Serif" w:hAnsi="Liberation Serif" w:cs="Times New Roman"/>
          <w:sz w:val="26"/>
          <w:szCs w:val="26"/>
        </w:rPr>
        <w:t>Здание ДК оборудовано автоматической системой пожарной сигнализации, аварийной системой освещения. На здании Дома культуры имеются вывески с указанием наименования учреждения, режимом работы - на русском языке. Перед входом в здание для беспрепятственного въезда инвалидов на кресле-коляске оборудован пандус. Учреждение осуществляет деятельность по оказанию услуг гражданам всех возрастов, в том числе детям дошкольного возраста. В фойе ДК расположены информационные стенды, содержащие информацию о структуре учреждения, порядке и условиях оказания услуг; перечень оказываемых услуг; а также нормативно-правовые документы, регламентирующие деятельность учреждения. На информационном стенде размещены буклеты, памятки и другие печатные материалы, также имеется книга отзывов, находящаяся в постоянном доступе для посетителей.</w:t>
      </w:r>
    </w:p>
    <w:p w:rsidR="00751CC2" w:rsidRPr="007B44F4" w:rsidRDefault="00751CC2" w:rsidP="00751CC2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7B44F4">
        <w:rPr>
          <w:rFonts w:ascii="Liberation Serif" w:hAnsi="Liberation Serif" w:cs="Times New Roman"/>
          <w:sz w:val="26"/>
          <w:szCs w:val="26"/>
        </w:rPr>
        <w:t>В Доме культуры созданы комфортные условия для посетителей, способствующие процессу качественного предоставления услуг. В состав помещений учреждения входят: зрительный зал на 200 посадочных мест, фойе, служебные помещения, санузел.</w:t>
      </w:r>
      <w:r w:rsidR="007B44F4">
        <w:rPr>
          <w:rFonts w:ascii="Liberation Serif" w:hAnsi="Liberation Serif" w:cs="Times New Roman"/>
          <w:sz w:val="26"/>
          <w:szCs w:val="26"/>
        </w:rPr>
        <w:t xml:space="preserve"> Помещение для проведения массовых мероприятий</w:t>
      </w:r>
      <w:r w:rsidRPr="007B44F4">
        <w:rPr>
          <w:rFonts w:ascii="Liberation Serif" w:hAnsi="Liberation Serif" w:cs="Times New Roman"/>
          <w:sz w:val="26"/>
          <w:szCs w:val="26"/>
        </w:rPr>
        <w:t xml:space="preserve"> оборудован</w:t>
      </w:r>
      <w:r w:rsidR="00587D25">
        <w:rPr>
          <w:rFonts w:ascii="Liberation Serif" w:hAnsi="Liberation Serif" w:cs="Times New Roman"/>
          <w:sz w:val="26"/>
          <w:szCs w:val="26"/>
        </w:rPr>
        <w:t>о</w:t>
      </w:r>
      <w:r w:rsidRPr="007B44F4">
        <w:rPr>
          <w:rFonts w:ascii="Liberation Serif" w:hAnsi="Liberation Serif" w:cs="Times New Roman"/>
          <w:sz w:val="26"/>
          <w:szCs w:val="26"/>
        </w:rPr>
        <w:t>: усилительной</w:t>
      </w:r>
      <w:r w:rsidR="007B44F4">
        <w:rPr>
          <w:rFonts w:ascii="Liberation Serif" w:hAnsi="Liberation Serif" w:cs="Times New Roman"/>
          <w:sz w:val="26"/>
          <w:szCs w:val="26"/>
        </w:rPr>
        <w:t xml:space="preserve"> </w:t>
      </w:r>
      <w:r w:rsidRPr="007B44F4">
        <w:rPr>
          <w:rFonts w:ascii="Liberation Serif" w:hAnsi="Liberation Serif" w:cs="Times New Roman"/>
          <w:sz w:val="26"/>
          <w:szCs w:val="26"/>
        </w:rPr>
        <w:t>аппаратурой, колонками, светомузыкой.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Постоянно проводится работа по изысканию сре</w:t>
      </w:r>
      <w:proofErr w:type="gramStart"/>
      <w:r w:rsidRPr="007B44F4">
        <w:rPr>
          <w:rFonts w:ascii="Liberation Serif" w:hAnsi="Liberation Serif" w:cs="Times New Roman"/>
          <w:sz w:val="26"/>
          <w:szCs w:val="26"/>
        </w:rPr>
        <w:t>дств дл</w:t>
      </w:r>
      <w:proofErr w:type="gramEnd"/>
      <w:r w:rsidRPr="007B44F4">
        <w:rPr>
          <w:rFonts w:ascii="Liberation Serif" w:hAnsi="Liberation Serif" w:cs="Times New Roman"/>
          <w:sz w:val="26"/>
          <w:szCs w:val="26"/>
        </w:rPr>
        <w:t xml:space="preserve">я улучшения и пополнения материально-технической базы ДК. </w:t>
      </w:r>
      <w:bookmarkStart w:id="0" w:name="_GoBack"/>
      <w:bookmarkEnd w:id="0"/>
      <w:r w:rsidRPr="007B44F4">
        <w:rPr>
          <w:rFonts w:ascii="Liberation Serif" w:hAnsi="Liberation Serif" w:cs="Times New Roman"/>
          <w:sz w:val="26"/>
          <w:szCs w:val="26"/>
        </w:rPr>
        <w:t>Уборка помещений учреждения производится каждый рабочий день. Сценическое оборудование, одежда сцены пропитываются специальным огнезащитным составом.</w:t>
      </w:r>
    </w:p>
    <w:p w:rsidR="00751CC2" w:rsidRPr="007B44F4" w:rsidRDefault="00751CC2" w:rsidP="00751CC2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7B44F4">
        <w:rPr>
          <w:rFonts w:ascii="Liberation Serif" w:hAnsi="Liberation Serif" w:cs="Times New Roman"/>
          <w:sz w:val="26"/>
          <w:szCs w:val="26"/>
        </w:rPr>
        <w:t>Учреждение располагает необходимым числом специалистов в соответствии со штатным расписанием. Специалисты обладают знаниями и опытом, необходимыми для выполнения возложенных на них обязанностей. У специалистов имеются должностные инструкции.</w:t>
      </w:r>
    </w:p>
    <w:p w:rsidR="00751CC2" w:rsidRPr="007B44F4" w:rsidRDefault="00751CC2" w:rsidP="00751CC2">
      <w:pPr>
        <w:ind w:left="-567" w:right="-284"/>
        <w:rPr>
          <w:rFonts w:ascii="Liberation Serif" w:hAnsi="Liberation Serif" w:cs="Times New Roman"/>
          <w:sz w:val="26"/>
          <w:szCs w:val="26"/>
        </w:rPr>
      </w:pPr>
    </w:p>
    <w:p w:rsidR="00751CC2" w:rsidRPr="007B44F4" w:rsidRDefault="00751CC2" w:rsidP="00751CC2">
      <w:pPr>
        <w:spacing w:after="264"/>
        <w:ind w:left="-567" w:right="-284"/>
        <w:rPr>
          <w:rFonts w:ascii="Liberation Serif" w:hAnsi="Liberation Serif" w:cs="Times New Roman"/>
          <w:sz w:val="26"/>
          <w:szCs w:val="26"/>
        </w:rPr>
      </w:pPr>
      <w:r w:rsidRPr="007B44F4">
        <w:rPr>
          <w:rFonts w:ascii="Liberation Serif" w:hAnsi="Liberation Serif" w:cs="Times New Roman"/>
          <w:sz w:val="26"/>
          <w:szCs w:val="26"/>
        </w:rPr>
        <w:t>Директор МБУ ПМО «</w:t>
      </w:r>
      <w:proofErr w:type="spellStart"/>
      <w:r w:rsidRPr="007B44F4">
        <w:rPr>
          <w:rFonts w:ascii="Liberation Serif" w:hAnsi="Liberation Serif" w:cs="Times New Roman"/>
          <w:sz w:val="26"/>
          <w:szCs w:val="26"/>
        </w:rPr>
        <w:t>ЦКиД</w:t>
      </w:r>
      <w:proofErr w:type="spellEnd"/>
      <w:r w:rsidRPr="007B44F4">
        <w:rPr>
          <w:rFonts w:ascii="Liberation Serif" w:hAnsi="Liberation Serif" w:cs="Times New Roman"/>
          <w:sz w:val="26"/>
          <w:szCs w:val="26"/>
        </w:rPr>
        <w:t>»    Н.В. Гончарова</w:t>
      </w:r>
    </w:p>
    <w:p w:rsidR="00751CC2" w:rsidRPr="007B44F4" w:rsidRDefault="00751CC2" w:rsidP="00751CC2">
      <w:pPr>
        <w:rPr>
          <w:rFonts w:ascii="Liberation Serif" w:hAnsi="Liberation Serif"/>
        </w:rPr>
      </w:pPr>
    </w:p>
    <w:p w:rsidR="00C6709D" w:rsidRDefault="00C6709D"/>
    <w:sectPr w:rsidR="00C6709D" w:rsidSect="00A724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014"/>
    <w:rsid w:val="00587D25"/>
    <w:rsid w:val="0063405B"/>
    <w:rsid w:val="006B1AC3"/>
    <w:rsid w:val="00751CC2"/>
    <w:rsid w:val="007B44F4"/>
    <w:rsid w:val="007F4716"/>
    <w:rsid w:val="008B1014"/>
    <w:rsid w:val="00B446AE"/>
    <w:rsid w:val="00C6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CKiD-07</dc:creator>
  <cp:keywords/>
  <dc:description/>
  <cp:lastModifiedBy>OK</cp:lastModifiedBy>
  <cp:revision>8</cp:revision>
  <dcterms:created xsi:type="dcterms:W3CDTF">2025-03-11T11:37:00Z</dcterms:created>
  <dcterms:modified xsi:type="dcterms:W3CDTF">2025-03-12T09:01:00Z</dcterms:modified>
</cp:coreProperties>
</file>